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25"/>
        <w:gridCol w:w="7428"/>
      </w:tblGrid>
      <w:tr w:rsidR="002B5B3B" w14:paraId="3CE5B503" w14:textId="77777777" w:rsidTr="001E05FA">
        <w:tc>
          <w:tcPr>
            <w:tcW w:w="2625" w:type="dxa"/>
          </w:tcPr>
          <w:p w14:paraId="58B7B99F" w14:textId="0DB3DBBB" w:rsidR="002B5B3B" w:rsidRDefault="002B5B3B" w:rsidP="00990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8014C61" wp14:editId="74DC0EF6">
                  <wp:extent cx="1587655" cy="4095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77531438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3987" cy="4137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28" w:type="dxa"/>
          </w:tcPr>
          <w:p w14:paraId="03D70D28" w14:textId="25A7144D" w:rsidR="002B5B3B" w:rsidRDefault="0059537B" w:rsidP="002B5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2B5B3B" w:rsidRPr="009615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http://skiv.instrao.ru/bank-zadaniy/</w:t>
              </w:r>
            </w:hyperlink>
          </w:p>
          <w:p w14:paraId="719C2A76" w14:textId="77777777" w:rsidR="0059537B" w:rsidRDefault="0059537B" w:rsidP="002B5B3B">
            <w:pPr>
              <w:rPr>
                <w:rFonts w:ascii="Arial Black" w:hAnsi="Arial Black"/>
                <w:color w:val="000000"/>
                <w:sz w:val="17"/>
                <w:szCs w:val="17"/>
              </w:rPr>
            </w:pPr>
          </w:p>
          <w:p w14:paraId="1B58E8BF" w14:textId="77DCEDD0" w:rsidR="002B5B3B" w:rsidRDefault="002B5B3B" w:rsidP="002B5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Black" w:hAnsi="Arial Black"/>
                <w:color w:val="000000"/>
                <w:sz w:val="17"/>
                <w:szCs w:val="17"/>
              </w:rPr>
              <w:t>На сайте </w:t>
            </w:r>
            <w:hyperlink r:id="rId6" w:tgtFrame="_blank" w:history="1">
              <w:r>
                <w:rPr>
                  <w:rStyle w:val="a3"/>
                  <w:rFonts w:ascii="Arial Black" w:hAnsi="Arial Black"/>
                  <w:sz w:val="17"/>
                  <w:szCs w:val="17"/>
                  <w:bdr w:val="none" w:sz="0" w:space="0" w:color="auto" w:frame="1"/>
                </w:rPr>
                <w:t>ФГБНОУ "Институт стратегии развития образования российской Академии образования" </w:t>
              </w:r>
            </w:hyperlink>
            <w:r>
              <w:rPr>
                <w:rFonts w:ascii="Arial Black" w:hAnsi="Arial Black"/>
                <w:color w:val="000000"/>
                <w:sz w:val="17"/>
                <w:szCs w:val="17"/>
              </w:rPr>
              <w:t>представлен банк заданий для формирования и оценки функциональной грамотности обучающихся на уровне  основного общего образования  по шести направлениям: </w:t>
            </w:r>
            <w:hyperlink r:id="rId7" w:tgtFrame="_blank" w:history="1">
              <w:r>
                <w:rPr>
                  <w:rStyle w:val="a3"/>
                  <w:rFonts w:ascii="Arial Black" w:hAnsi="Arial Black"/>
                  <w:sz w:val="17"/>
                  <w:szCs w:val="17"/>
                  <w:bdr w:val="none" w:sz="0" w:space="0" w:color="auto" w:frame="1"/>
                </w:rPr>
                <w:t>математическая грамотность</w:t>
              </w:r>
            </w:hyperlink>
            <w:r>
              <w:rPr>
                <w:rFonts w:ascii="Arial Black" w:hAnsi="Arial Black"/>
                <w:color w:val="000000"/>
                <w:sz w:val="17"/>
                <w:szCs w:val="17"/>
              </w:rPr>
              <w:t>, </w:t>
            </w:r>
            <w:hyperlink r:id="rId8" w:tgtFrame="_blank" w:history="1">
              <w:r>
                <w:rPr>
                  <w:rStyle w:val="a3"/>
                  <w:rFonts w:ascii="Arial Black" w:hAnsi="Arial Black"/>
                  <w:sz w:val="17"/>
                  <w:szCs w:val="17"/>
                  <w:bdr w:val="none" w:sz="0" w:space="0" w:color="auto" w:frame="1"/>
                </w:rPr>
                <w:t>естественнонаучная грамотность</w:t>
              </w:r>
            </w:hyperlink>
            <w:r>
              <w:rPr>
                <w:rFonts w:ascii="Arial Black" w:hAnsi="Arial Black"/>
                <w:color w:val="000000"/>
                <w:sz w:val="17"/>
                <w:szCs w:val="17"/>
              </w:rPr>
              <w:t>, </w:t>
            </w:r>
            <w:hyperlink r:id="rId9" w:tgtFrame="_blank" w:history="1">
              <w:r>
                <w:rPr>
                  <w:rStyle w:val="a3"/>
                  <w:rFonts w:ascii="Arial Black" w:hAnsi="Arial Black"/>
                  <w:sz w:val="17"/>
                  <w:szCs w:val="17"/>
                  <w:bdr w:val="none" w:sz="0" w:space="0" w:color="auto" w:frame="1"/>
                </w:rPr>
                <w:t>читательская грамотность</w:t>
              </w:r>
            </w:hyperlink>
            <w:r>
              <w:rPr>
                <w:rFonts w:ascii="Arial Black" w:hAnsi="Arial Black"/>
                <w:color w:val="000000"/>
                <w:sz w:val="17"/>
                <w:szCs w:val="17"/>
              </w:rPr>
              <w:t>, </w:t>
            </w:r>
            <w:hyperlink r:id="rId10" w:tgtFrame="_blank" w:history="1">
              <w:r>
                <w:rPr>
                  <w:rStyle w:val="a3"/>
                  <w:rFonts w:ascii="Arial Black" w:hAnsi="Arial Black"/>
                  <w:sz w:val="17"/>
                  <w:szCs w:val="17"/>
                  <w:bdr w:val="none" w:sz="0" w:space="0" w:color="auto" w:frame="1"/>
                </w:rPr>
                <w:t>финансовая грамотность</w:t>
              </w:r>
            </w:hyperlink>
            <w:r>
              <w:rPr>
                <w:rFonts w:ascii="Arial Black" w:hAnsi="Arial Black"/>
                <w:color w:val="000000"/>
                <w:sz w:val="17"/>
                <w:szCs w:val="17"/>
              </w:rPr>
              <w:t>, </w:t>
            </w:r>
            <w:hyperlink r:id="rId11" w:tgtFrame="_blank" w:history="1">
              <w:r>
                <w:rPr>
                  <w:rStyle w:val="a3"/>
                  <w:rFonts w:ascii="Arial Black" w:hAnsi="Arial Black"/>
                  <w:sz w:val="17"/>
                  <w:szCs w:val="17"/>
                  <w:bdr w:val="none" w:sz="0" w:space="0" w:color="auto" w:frame="1"/>
                </w:rPr>
                <w:t>глобальные компетенции</w:t>
              </w:r>
            </w:hyperlink>
            <w:r>
              <w:rPr>
                <w:rFonts w:ascii="Arial Black" w:hAnsi="Arial Black"/>
                <w:color w:val="000000"/>
                <w:sz w:val="17"/>
                <w:szCs w:val="17"/>
              </w:rPr>
              <w:t> и </w:t>
            </w:r>
            <w:hyperlink r:id="rId12" w:tgtFrame="_blank" w:history="1">
              <w:r>
                <w:rPr>
                  <w:rStyle w:val="a3"/>
                  <w:rFonts w:ascii="Arial Black" w:hAnsi="Arial Black"/>
                  <w:sz w:val="17"/>
                  <w:szCs w:val="17"/>
                  <w:bdr w:val="none" w:sz="0" w:space="0" w:color="auto" w:frame="1"/>
                </w:rPr>
                <w:t>креативное мышление</w:t>
              </w:r>
            </w:hyperlink>
            <w:r>
              <w:rPr>
                <w:rFonts w:ascii="Arial Black" w:hAnsi="Arial Black"/>
                <w:color w:val="000000"/>
                <w:sz w:val="17"/>
                <w:szCs w:val="17"/>
              </w:rPr>
              <w:t>. В материалах по каждому направлению функциональной грамотности содержатся файлы со списком открытых заданий, которые разработаны в ходе проекта, сами задания, характеристики заданий и система оценивания, а также методические комментарии к заданиям.</w:t>
            </w:r>
          </w:p>
        </w:tc>
      </w:tr>
      <w:tr w:rsidR="002B5B3B" w14:paraId="66D640AE" w14:textId="77777777" w:rsidTr="001E05FA">
        <w:tc>
          <w:tcPr>
            <w:tcW w:w="2625" w:type="dxa"/>
          </w:tcPr>
          <w:p w14:paraId="535E14D2" w14:textId="30EF7547" w:rsidR="002B5B3B" w:rsidRDefault="002B5B3B" w:rsidP="00990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D72EB4C" wp14:editId="6CB9BFE3">
                  <wp:extent cx="676275" cy="72458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3285409.jpe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8343" cy="737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28" w:type="dxa"/>
          </w:tcPr>
          <w:p w14:paraId="66D331A0" w14:textId="2583EE29" w:rsidR="002B5B3B" w:rsidRDefault="0059537B" w:rsidP="002B5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2B5B3B" w:rsidRPr="009615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https://fioco.ru/%D0%BF%D1%80%D0%B8%D0%BC%D0%B5%D1%80%D1%8B-%D0%B7%D0%B0%D0%B4%D0%B0%D1%87-pisa</w:t>
              </w:r>
            </w:hyperlink>
          </w:p>
          <w:p w14:paraId="57FC0F37" w14:textId="77777777" w:rsidR="0059537B" w:rsidRDefault="0059537B" w:rsidP="00990E54">
            <w:pPr>
              <w:rPr>
                <w:rStyle w:val="a3"/>
                <w:rFonts w:ascii="Arial Black" w:hAnsi="Arial Black" w:cs="Arial"/>
                <w:sz w:val="17"/>
                <w:szCs w:val="17"/>
                <w:bdr w:val="none" w:sz="0" w:space="0" w:color="auto" w:frame="1"/>
              </w:rPr>
            </w:pPr>
          </w:p>
          <w:p w14:paraId="5B51A93C" w14:textId="0F15F246" w:rsidR="002B5B3B" w:rsidRDefault="0059537B" w:rsidP="00990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tgtFrame="_blank" w:history="1">
              <w:r w:rsidR="002B5B3B">
                <w:rPr>
                  <w:rStyle w:val="a3"/>
                  <w:rFonts w:ascii="Arial Black" w:hAnsi="Arial Black" w:cs="Arial"/>
                  <w:sz w:val="17"/>
                  <w:szCs w:val="17"/>
                  <w:bdr w:val="none" w:sz="0" w:space="0" w:color="auto" w:frame="1"/>
                </w:rPr>
                <w:t xml:space="preserve">На сайте Федерального института оценки качества образования представлены открытые </w:t>
              </w:r>
              <w:proofErr w:type="gramStart"/>
              <w:r w:rsidR="002B5B3B">
                <w:rPr>
                  <w:rStyle w:val="a3"/>
                  <w:rFonts w:ascii="Arial Black" w:hAnsi="Arial Black" w:cs="Arial"/>
                  <w:sz w:val="17"/>
                  <w:szCs w:val="17"/>
                  <w:bdr w:val="none" w:sz="0" w:space="0" w:color="auto" w:frame="1"/>
                </w:rPr>
                <w:t>задания  PISA</w:t>
              </w:r>
              <w:proofErr w:type="gramEnd"/>
              <w:r w:rsidR="002B5B3B">
                <w:rPr>
                  <w:rStyle w:val="a3"/>
                  <w:rFonts w:ascii="Arial Black" w:hAnsi="Arial Black" w:cs="Arial"/>
                  <w:sz w:val="17"/>
                  <w:szCs w:val="17"/>
                  <w:bdr w:val="none" w:sz="0" w:space="0" w:color="auto" w:frame="1"/>
                </w:rPr>
                <w:t> </w:t>
              </w:r>
            </w:hyperlink>
          </w:p>
        </w:tc>
      </w:tr>
      <w:tr w:rsidR="002B5B3B" w14:paraId="082DADBD" w14:textId="77777777" w:rsidTr="001E05FA">
        <w:tc>
          <w:tcPr>
            <w:tcW w:w="2625" w:type="dxa"/>
          </w:tcPr>
          <w:p w14:paraId="447C43E7" w14:textId="3F9DAC85" w:rsidR="002B5B3B" w:rsidRDefault="00ED00BF" w:rsidP="00990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EF03699" wp14:editId="006B3B9E">
                  <wp:extent cx="657225" cy="714375"/>
                  <wp:effectExtent l="0" t="0" r="9525" b="9525"/>
                  <wp:docPr id="3" name="Рисунок 3" descr="Рисунок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Рисунок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28" w:type="dxa"/>
          </w:tcPr>
          <w:p w14:paraId="4AFD627A" w14:textId="2F8615C6" w:rsidR="002B5B3B" w:rsidRDefault="0059537B" w:rsidP="00990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ED00BF" w:rsidRPr="009615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http://fipi.ru/otkrytyy-bank-zadaniy-dlya-otsenki-yestestvennonauchnoy-gramotnosti</w:t>
              </w:r>
            </w:hyperlink>
          </w:p>
          <w:p w14:paraId="72D26E15" w14:textId="77777777" w:rsidR="0059537B" w:rsidRDefault="0059537B" w:rsidP="00990E54">
            <w:pPr>
              <w:rPr>
                <w:rStyle w:val="a3"/>
                <w:rFonts w:ascii="Arial Black" w:hAnsi="Arial Black" w:cs="Arial"/>
                <w:sz w:val="17"/>
                <w:szCs w:val="17"/>
                <w:bdr w:val="none" w:sz="0" w:space="0" w:color="auto" w:frame="1"/>
              </w:rPr>
            </w:pPr>
          </w:p>
          <w:p w14:paraId="6E45D5F3" w14:textId="7BE09C20" w:rsidR="00ED00BF" w:rsidRDefault="0059537B" w:rsidP="00990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gtFrame="_blank" w:history="1">
              <w:r w:rsidR="00ED00BF">
                <w:rPr>
                  <w:rStyle w:val="a3"/>
                  <w:rFonts w:ascii="Arial Black" w:hAnsi="Arial Black" w:cs="Arial"/>
                  <w:sz w:val="17"/>
                  <w:szCs w:val="17"/>
                  <w:bdr w:val="none" w:sz="0" w:space="0" w:color="auto" w:frame="1"/>
                </w:rPr>
                <w:t>На сайте ФГБНОУ "</w:t>
              </w:r>
              <w:proofErr w:type="gramStart"/>
              <w:r w:rsidR="00ED00BF">
                <w:rPr>
                  <w:rStyle w:val="a3"/>
                  <w:rFonts w:ascii="Arial Black" w:hAnsi="Arial Black" w:cs="Arial"/>
                  <w:sz w:val="17"/>
                  <w:szCs w:val="17"/>
                  <w:bdr w:val="none" w:sz="0" w:space="0" w:color="auto" w:frame="1"/>
                </w:rPr>
                <w:t>Федеральный  институт</w:t>
              </w:r>
              <w:proofErr w:type="gramEnd"/>
              <w:r w:rsidR="00ED00BF">
                <w:rPr>
                  <w:rStyle w:val="a3"/>
                  <w:rFonts w:ascii="Arial Black" w:hAnsi="Arial Black" w:cs="Arial"/>
                  <w:sz w:val="17"/>
                  <w:szCs w:val="17"/>
                  <w:bdr w:val="none" w:sz="0" w:space="0" w:color="auto" w:frame="1"/>
                </w:rPr>
                <w:t xml:space="preserve"> педагогических измерений" представлен открытый  банк заданий по естественнонаучной грамотности  </w:t>
              </w:r>
            </w:hyperlink>
          </w:p>
        </w:tc>
      </w:tr>
      <w:tr w:rsidR="002B5B3B" w14:paraId="7F9FC048" w14:textId="77777777" w:rsidTr="001E05FA">
        <w:tc>
          <w:tcPr>
            <w:tcW w:w="2625" w:type="dxa"/>
          </w:tcPr>
          <w:p w14:paraId="5B6ED2D9" w14:textId="07382216" w:rsidR="002B5B3B" w:rsidRDefault="00ED00BF" w:rsidP="00990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2D72D5B" wp14:editId="03C71332">
                  <wp:extent cx="1543050" cy="657225"/>
                  <wp:effectExtent l="0" t="0" r="0" b="9525"/>
                  <wp:docPr id="4" name="Рисунок 4" descr="Рисунок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исунок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28" w:type="dxa"/>
          </w:tcPr>
          <w:p w14:paraId="4430231F" w14:textId="565A6E10" w:rsidR="002B5B3B" w:rsidRDefault="0059537B" w:rsidP="00990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ED00BF" w:rsidRPr="009615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https://fg.resh.edu.ru/</w:t>
              </w:r>
            </w:hyperlink>
          </w:p>
          <w:p w14:paraId="6AF9407C" w14:textId="77777777" w:rsidR="0059537B" w:rsidRDefault="0059537B" w:rsidP="00990E54">
            <w:pPr>
              <w:rPr>
                <w:rStyle w:val="a3"/>
                <w:rFonts w:ascii="Arial Black" w:hAnsi="Arial Black" w:cs="Arial"/>
                <w:sz w:val="17"/>
                <w:szCs w:val="17"/>
                <w:bdr w:val="none" w:sz="0" w:space="0" w:color="auto" w:frame="1"/>
              </w:rPr>
            </w:pPr>
          </w:p>
          <w:p w14:paraId="459BA899" w14:textId="0DD62294" w:rsidR="00ED00BF" w:rsidRDefault="0059537B" w:rsidP="00990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tgtFrame="_blank" w:history="1">
              <w:r w:rsidR="00ED00BF">
                <w:rPr>
                  <w:rStyle w:val="a3"/>
                  <w:rFonts w:ascii="Arial Black" w:hAnsi="Arial Black" w:cs="Arial"/>
                  <w:sz w:val="17"/>
                  <w:szCs w:val="17"/>
                  <w:bdr w:val="none" w:sz="0" w:space="0" w:color="auto" w:frame="1"/>
                </w:rPr>
                <w:t>Электронный банк заданий на портале "Российская электронная школа"</w:t>
              </w:r>
            </w:hyperlink>
          </w:p>
        </w:tc>
      </w:tr>
      <w:tr w:rsidR="002B5B3B" w14:paraId="2FB26A98" w14:textId="77777777" w:rsidTr="001E05FA">
        <w:tc>
          <w:tcPr>
            <w:tcW w:w="2625" w:type="dxa"/>
          </w:tcPr>
          <w:p w14:paraId="26D72956" w14:textId="068F2B22" w:rsidR="002B5B3B" w:rsidRDefault="00ED00BF" w:rsidP="00990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13BF74A" wp14:editId="18D03508">
                  <wp:extent cx="1276350" cy="523875"/>
                  <wp:effectExtent l="0" t="0" r="0" b="9525"/>
                  <wp:docPr id="6" name="Рисунок 6" descr="Рисунок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Рисунок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28" w:type="dxa"/>
          </w:tcPr>
          <w:p w14:paraId="5B648B0D" w14:textId="78BEE12E" w:rsidR="002B5B3B" w:rsidRDefault="0059537B" w:rsidP="00990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ED00BF" w:rsidRPr="009615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https://media.prosv.ru/fg/</w:t>
              </w:r>
            </w:hyperlink>
          </w:p>
          <w:p w14:paraId="64C3CAE6" w14:textId="77777777" w:rsidR="0059537B" w:rsidRDefault="0059537B" w:rsidP="00990E54">
            <w:pPr>
              <w:rPr>
                <w:rStyle w:val="a3"/>
                <w:rFonts w:ascii="Arial Black" w:hAnsi="Arial Black" w:cs="Arial"/>
                <w:sz w:val="17"/>
                <w:szCs w:val="17"/>
                <w:bdr w:val="none" w:sz="0" w:space="0" w:color="auto" w:frame="1"/>
              </w:rPr>
            </w:pPr>
          </w:p>
          <w:p w14:paraId="275980E4" w14:textId="772BC224" w:rsidR="00ED00BF" w:rsidRDefault="0059537B" w:rsidP="00990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tgtFrame="_blank" w:history="1">
              <w:r w:rsidR="00ED00BF">
                <w:rPr>
                  <w:rStyle w:val="a3"/>
                  <w:rFonts w:ascii="Arial Black" w:hAnsi="Arial Black" w:cs="Arial"/>
                  <w:sz w:val="17"/>
                  <w:szCs w:val="17"/>
                  <w:bdr w:val="none" w:sz="0" w:space="0" w:color="auto" w:frame="1"/>
                </w:rPr>
                <w:t xml:space="preserve">Банк заданий по функциональной </w:t>
              </w:r>
              <w:proofErr w:type="gramStart"/>
              <w:r w:rsidR="00ED00BF">
                <w:rPr>
                  <w:rStyle w:val="a3"/>
                  <w:rFonts w:ascii="Arial Black" w:hAnsi="Arial Black" w:cs="Arial"/>
                  <w:sz w:val="17"/>
                  <w:szCs w:val="17"/>
                  <w:bdr w:val="none" w:sz="0" w:space="0" w:color="auto" w:frame="1"/>
                </w:rPr>
                <w:t>грамотности  издательства</w:t>
              </w:r>
              <w:proofErr w:type="gramEnd"/>
              <w:r w:rsidR="00ED00BF">
                <w:rPr>
                  <w:rStyle w:val="a3"/>
                  <w:rFonts w:ascii="Arial Black" w:hAnsi="Arial Black" w:cs="Arial"/>
                  <w:sz w:val="17"/>
                  <w:szCs w:val="17"/>
                  <w:bdr w:val="none" w:sz="0" w:space="0" w:color="auto" w:frame="1"/>
                </w:rPr>
                <w:t>  "Просвещение" </w:t>
              </w:r>
            </w:hyperlink>
          </w:p>
        </w:tc>
      </w:tr>
      <w:tr w:rsidR="002B5B3B" w14:paraId="1D836461" w14:textId="77777777" w:rsidTr="001E05FA">
        <w:tc>
          <w:tcPr>
            <w:tcW w:w="2625" w:type="dxa"/>
          </w:tcPr>
          <w:p w14:paraId="6AB012CC" w14:textId="2E9FDF05" w:rsidR="002B5B3B" w:rsidRDefault="00ED00BF" w:rsidP="00990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81B6D6E" wp14:editId="0C86E8DB">
                  <wp:extent cx="1762125" cy="333375"/>
                  <wp:effectExtent l="0" t="0" r="9525" b="9525"/>
                  <wp:docPr id="7" name="Рисунок 7" descr="Рисунок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Рисунок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28" w:type="dxa"/>
          </w:tcPr>
          <w:p w14:paraId="134FFA2A" w14:textId="6E0E4D71" w:rsidR="002B5B3B" w:rsidRDefault="0059537B" w:rsidP="00990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ED00BF" w:rsidRPr="009615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http://demo.mcko.ru/test/</w:t>
              </w:r>
            </w:hyperlink>
          </w:p>
          <w:p w14:paraId="63616203" w14:textId="77777777" w:rsidR="0059537B" w:rsidRDefault="0059537B" w:rsidP="00990E54">
            <w:pPr>
              <w:rPr>
                <w:rStyle w:val="a3"/>
                <w:rFonts w:ascii="Arial Black" w:hAnsi="Arial Black" w:cs="Arial"/>
                <w:sz w:val="17"/>
                <w:szCs w:val="17"/>
                <w:bdr w:val="none" w:sz="0" w:space="0" w:color="auto" w:frame="1"/>
              </w:rPr>
            </w:pPr>
          </w:p>
          <w:p w14:paraId="7FCE042E" w14:textId="464BC214" w:rsidR="00ED00BF" w:rsidRDefault="0059537B" w:rsidP="00990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tgtFrame="_blank" w:history="1">
              <w:r w:rsidR="00ED00BF">
                <w:rPr>
                  <w:rStyle w:val="a3"/>
                  <w:rFonts w:ascii="Arial Black" w:hAnsi="Arial Black" w:cs="Arial"/>
                  <w:sz w:val="17"/>
                  <w:szCs w:val="17"/>
                  <w:bdr w:val="none" w:sz="0" w:space="0" w:color="auto" w:frame="1"/>
                </w:rPr>
                <w:t xml:space="preserve">Банк заданий по функциональной </w:t>
              </w:r>
              <w:proofErr w:type="gramStart"/>
              <w:r w:rsidR="00ED00BF">
                <w:rPr>
                  <w:rStyle w:val="a3"/>
                  <w:rFonts w:ascii="Arial Black" w:hAnsi="Arial Black" w:cs="Arial"/>
                  <w:sz w:val="17"/>
                  <w:szCs w:val="17"/>
                  <w:bdr w:val="none" w:sz="0" w:space="0" w:color="auto" w:frame="1"/>
                </w:rPr>
                <w:t>грамотности  Московского</w:t>
              </w:r>
              <w:proofErr w:type="gramEnd"/>
              <w:r w:rsidR="00ED00BF">
                <w:rPr>
                  <w:rStyle w:val="a3"/>
                  <w:rFonts w:ascii="Arial Black" w:hAnsi="Arial Black" w:cs="Arial"/>
                  <w:sz w:val="17"/>
                  <w:szCs w:val="17"/>
                  <w:bdr w:val="none" w:sz="0" w:space="0" w:color="auto" w:frame="1"/>
                </w:rPr>
                <w:t xml:space="preserve"> Центра оценки качества образования </w:t>
              </w:r>
            </w:hyperlink>
          </w:p>
        </w:tc>
      </w:tr>
      <w:tr w:rsidR="002B5B3B" w14:paraId="40AEB732" w14:textId="77777777" w:rsidTr="001E05FA">
        <w:tc>
          <w:tcPr>
            <w:tcW w:w="2625" w:type="dxa"/>
          </w:tcPr>
          <w:p w14:paraId="54AEA6E4" w14:textId="0CD18F94" w:rsidR="002B5B3B" w:rsidRDefault="00ED00BF" w:rsidP="00990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B3A6094" wp14:editId="2DAACEF0">
                  <wp:extent cx="1571625" cy="523875"/>
                  <wp:effectExtent l="0" t="0" r="9525" b="9525"/>
                  <wp:docPr id="8" name="Рисунок 8" descr="Рисунок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Рисунок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28" w:type="dxa"/>
          </w:tcPr>
          <w:p w14:paraId="7AD6ECC4" w14:textId="74D7B9AA" w:rsidR="002B5B3B" w:rsidRDefault="0059537B" w:rsidP="00990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ED00BF" w:rsidRPr="009615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https://yandex.ru/promo/education/specpro/marathon2020/main</w:t>
              </w:r>
            </w:hyperlink>
          </w:p>
          <w:p w14:paraId="787B0C50" w14:textId="77777777" w:rsidR="0059537B" w:rsidRDefault="0059537B" w:rsidP="00990E54">
            <w:pPr>
              <w:rPr>
                <w:rStyle w:val="a3"/>
                <w:rFonts w:ascii="Arial Black" w:hAnsi="Arial Black" w:cs="Arial"/>
                <w:sz w:val="17"/>
                <w:szCs w:val="17"/>
                <w:bdr w:val="none" w:sz="0" w:space="0" w:color="auto" w:frame="1"/>
              </w:rPr>
            </w:pPr>
          </w:p>
          <w:bookmarkStart w:id="0" w:name="_GoBack"/>
          <w:bookmarkEnd w:id="0"/>
          <w:p w14:paraId="4B4567DF" w14:textId="29FA0ABF" w:rsidR="00ED00BF" w:rsidRDefault="0059537B" w:rsidP="00990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ascii="Arial Black" w:hAnsi="Arial Black" w:cs="Arial"/>
                <w:sz w:val="17"/>
                <w:szCs w:val="17"/>
                <w:bdr w:val="none" w:sz="0" w:space="0" w:color="auto" w:frame="1"/>
              </w:rPr>
              <w:fldChar w:fldCharType="begin"/>
            </w:r>
            <w:r>
              <w:rPr>
                <w:rStyle w:val="a3"/>
                <w:rFonts w:ascii="Arial Black" w:hAnsi="Arial Black" w:cs="Arial"/>
                <w:sz w:val="17"/>
                <w:szCs w:val="17"/>
                <w:bdr w:val="none" w:sz="0" w:space="0" w:color="auto" w:frame="1"/>
              </w:rPr>
              <w:instrText xml:space="preserve"> HYPERLINK "https://yandex.ru/promo/education/specpro/marathon2020/main" \t "_blank" </w:instrText>
            </w:r>
            <w:r>
              <w:rPr>
                <w:rStyle w:val="a3"/>
                <w:rFonts w:ascii="Arial Black" w:hAnsi="Arial Black" w:cs="Arial"/>
                <w:sz w:val="17"/>
                <w:szCs w:val="17"/>
                <w:bdr w:val="none" w:sz="0" w:space="0" w:color="auto" w:frame="1"/>
              </w:rPr>
              <w:fldChar w:fldCharType="separate"/>
            </w:r>
            <w:r w:rsidR="00ED00BF">
              <w:rPr>
                <w:rStyle w:val="a3"/>
                <w:rFonts w:ascii="Arial Black" w:hAnsi="Arial Black" w:cs="Arial"/>
                <w:sz w:val="17"/>
                <w:szCs w:val="17"/>
                <w:bdr w:val="none" w:sz="0" w:space="0" w:color="auto" w:frame="1"/>
              </w:rPr>
              <w:t>Марафон по функциональной грамотности на Яндекс учебнике </w:t>
            </w:r>
            <w:r>
              <w:rPr>
                <w:rStyle w:val="a3"/>
                <w:rFonts w:ascii="Arial Black" w:hAnsi="Arial Black" w:cs="Arial"/>
                <w:sz w:val="17"/>
                <w:szCs w:val="17"/>
                <w:bdr w:val="none" w:sz="0" w:space="0" w:color="auto" w:frame="1"/>
              </w:rPr>
              <w:fldChar w:fldCharType="end"/>
            </w:r>
          </w:p>
        </w:tc>
      </w:tr>
    </w:tbl>
    <w:p w14:paraId="76EFE09E" w14:textId="77777777" w:rsidR="002B5B3B" w:rsidRDefault="002B5B3B" w:rsidP="00990E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AB86BED" w14:textId="77777777" w:rsidR="00990E54" w:rsidRDefault="00990E54" w:rsidP="00990E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E4A67BC" w14:textId="277A52A4" w:rsidR="00990E54" w:rsidRDefault="00990E54" w:rsidP="00990E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AC13206" w14:textId="77777777" w:rsidR="00990E54" w:rsidRPr="00990E54" w:rsidRDefault="00990E54" w:rsidP="00990E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90E54" w:rsidRPr="00990E54" w:rsidSect="00990E54">
      <w:pgSz w:w="11906" w:h="16838"/>
      <w:pgMar w:top="851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EE7"/>
    <w:rsid w:val="000C1EE7"/>
    <w:rsid w:val="001E05FA"/>
    <w:rsid w:val="002B5B3B"/>
    <w:rsid w:val="0059537B"/>
    <w:rsid w:val="00990E54"/>
    <w:rsid w:val="00ED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28F15"/>
  <w15:chartTrackingRefBased/>
  <w15:docId w15:val="{E5561BDA-4658-43CA-851E-3B599052B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0E5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90E54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990E54"/>
    <w:rPr>
      <w:color w:val="954F72" w:themeColor="followedHyperlink"/>
      <w:u w:val="single"/>
    </w:rPr>
  </w:style>
  <w:style w:type="table" w:styleId="a6">
    <w:name w:val="Table Grid"/>
    <w:basedOn w:val="a1"/>
    <w:uiPriority w:val="39"/>
    <w:rsid w:val="002B5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iv.instrao.ru/bank-zadaniy/estestvennonauchnaya-gramotnost/" TargetMode="External"/><Relationship Id="rId13" Type="http://schemas.openxmlformats.org/officeDocument/2006/relationships/image" Target="media/image2.jpeg"/><Relationship Id="rId18" Type="http://schemas.openxmlformats.org/officeDocument/2006/relationships/hyperlink" Target="https://fipi.ru/otkrytyy-bank-zadaniy-dlya-otsenki-yestestvennonauchnoy-gramotnosti" TargetMode="External"/><Relationship Id="rId26" Type="http://schemas.openxmlformats.org/officeDocument/2006/relationships/hyperlink" Target="http://demo.mcko.ru/test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fg.resh.edu.ru/" TargetMode="External"/><Relationship Id="rId7" Type="http://schemas.openxmlformats.org/officeDocument/2006/relationships/hyperlink" Target="http://skiv.instrao.ru/bank-zadaniy/matematicheskaya-gramotnost/" TargetMode="External"/><Relationship Id="rId12" Type="http://schemas.openxmlformats.org/officeDocument/2006/relationships/hyperlink" Target="http://skiv.instrao.ru/bank-zadaniy/kreativnoe-myshlenie/" TargetMode="External"/><Relationship Id="rId17" Type="http://schemas.openxmlformats.org/officeDocument/2006/relationships/hyperlink" Target="http://fipi.ru/otkrytyy-bank-zadaniy-dlya-otsenki-yestestvennonauchnoy-gramotnosti" TargetMode="External"/><Relationship Id="rId25" Type="http://schemas.openxmlformats.org/officeDocument/2006/relationships/image" Target="media/image6.jpeg"/><Relationship Id="rId2" Type="http://schemas.openxmlformats.org/officeDocument/2006/relationships/settings" Target="settings.xml"/><Relationship Id="rId16" Type="http://schemas.openxmlformats.org/officeDocument/2006/relationships/image" Target="media/image3.jpeg"/><Relationship Id="rId20" Type="http://schemas.openxmlformats.org/officeDocument/2006/relationships/hyperlink" Target="https://fg.resh.edu.ru/" TargetMode="External"/><Relationship Id="rId29" Type="http://schemas.openxmlformats.org/officeDocument/2006/relationships/hyperlink" Target="https://yandex.ru/promo/education/specpro/marathon2020/main" TargetMode="External"/><Relationship Id="rId1" Type="http://schemas.openxmlformats.org/officeDocument/2006/relationships/styles" Target="styles.xml"/><Relationship Id="rId6" Type="http://schemas.openxmlformats.org/officeDocument/2006/relationships/hyperlink" Target="http://skiv.instrao.ru/bank-zadaniy/" TargetMode="External"/><Relationship Id="rId11" Type="http://schemas.openxmlformats.org/officeDocument/2006/relationships/hyperlink" Target="http://skiv.instrao.ru/bank-zadaniy/globalnye-kompetentsii/" TargetMode="External"/><Relationship Id="rId24" Type="http://schemas.openxmlformats.org/officeDocument/2006/relationships/hyperlink" Target="https://media.prosv.ru/fg/" TargetMode="External"/><Relationship Id="rId5" Type="http://schemas.openxmlformats.org/officeDocument/2006/relationships/hyperlink" Target="http://skiv.instrao.ru/bank-zadaniy/" TargetMode="External"/><Relationship Id="rId15" Type="http://schemas.openxmlformats.org/officeDocument/2006/relationships/hyperlink" Target="https://fioco.ru/%D0%BF%D1%80%D0%B8%D0%BC%D0%B5%D1%80%D1%8B-%D0%B7%D0%B0%D0%B4%D0%B0%D1%87-pisa" TargetMode="External"/><Relationship Id="rId23" Type="http://schemas.openxmlformats.org/officeDocument/2006/relationships/hyperlink" Target="https://media.prosv.ru/fg/" TargetMode="External"/><Relationship Id="rId28" Type="http://schemas.openxmlformats.org/officeDocument/2006/relationships/image" Target="media/image7.jpeg"/><Relationship Id="rId10" Type="http://schemas.openxmlformats.org/officeDocument/2006/relationships/hyperlink" Target="http://skiv.instrao.ru/bank-zadaniy/finansovaya-gramotnost/" TargetMode="External"/><Relationship Id="rId19" Type="http://schemas.openxmlformats.org/officeDocument/2006/relationships/image" Target="media/image4.jpeg"/><Relationship Id="rId31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http://skiv.instrao.ru/bank-zadaniy/chitatelskaya-gramotnost/" TargetMode="External"/><Relationship Id="rId14" Type="http://schemas.openxmlformats.org/officeDocument/2006/relationships/hyperlink" Target="https://fioco.ru/%D0%BF%D1%80%D0%B8%D0%BC%D0%B5%D1%80%D1%8B-%D0%B7%D0%B0%D0%B4%D0%B0%D1%87-pisa" TargetMode="External"/><Relationship Id="rId22" Type="http://schemas.openxmlformats.org/officeDocument/2006/relationships/image" Target="media/image5.jpeg"/><Relationship Id="rId27" Type="http://schemas.openxmlformats.org/officeDocument/2006/relationships/hyperlink" Target="http://demo.mcko.ru/test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2022-03-16T11:11:00Z</dcterms:created>
  <dcterms:modified xsi:type="dcterms:W3CDTF">2022-03-21T05:58:00Z</dcterms:modified>
</cp:coreProperties>
</file>